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A" w:rsidRPr="00284BA5" w:rsidRDefault="00284BA5" w:rsidP="00CD42EF">
      <w:pPr>
        <w:pStyle w:val="a3"/>
        <w:jc w:val="center"/>
        <w:rPr>
          <w:b/>
          <w:sz w:val="28"/>
          <w:szCs w:val="28"/>
        </w:rPr>
      </w:pPr>
      <w:r w:rsidRPr="00284BA5">
        <w:rPr>
          <w:b/>
          <w:sz w:val="28"/>
          <w:szCs w:val="28"/>
        </w:rPr>
        <w:t>Краткая презентация</w:t>
      </w:r>
    </w:p>
    <w:p w:rsidR="00FB2223" w:rsidRPr="006234EA" w:rsidRDefault="00284BA5" w:rsidP="006234E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234EA" w:rsidRPr="006234EA">
        <w:rPr>
          <w:sz w:val="28"/>
          <w:szCs w:val="28"/>
        </w:rPr>
        <w:t>даптированн</w:t>
      </w:r>
      <w:r w:rsidR="006234EA">
        <w:rPr>
          <w:sz w:val="28"/>
          <w:szCs w:val="28"/>
        </w:rPr>
        <w:t>ой</w:t>
      </w:r>
      <w:r w:rsidR="006234EA" w:rsidRPr="006234EA">
        <w:rPr>
          <w:sz w:val="28"/>
          <w:szCs w:val="28"/>
        </w:rPr>
        <w:t xml:space="preserve"> основн</w:t>
      </w:r>
      <w:r w:rsidR="006234EA">
        <w:rPr>
          <w:sz w:val="28"/>
          <w:szCs w:val="28"/>
        </w:rPr>
        <w:t>ой</w:t>
      </w:r>
      <w:r w:rsidR="006234EA" w:rsidRPr="006234EA">
        <w:rPr>
          <w:sz w:val="28"/>
          <w:szCs w:val="28"/>
        </w:rPr>
        <w:t xml:space="preserve"> образовательн</w:t>
      </w:r>
      <w:r w:rsidR="006234EA">
        <w:rPr>
          <w:sz w:val="28"/>
          <w:szCs w:val="28"/>
        </w:rPr>
        <w:t>ой</w:t>
      </w:r>
      <w:r w:rsidR="006234EA" w:rsidRPr="006234EA">
        <w:rPr>
          <w:sz w:val="28"/>
          <w:szCs w:val="28"/>
        </w:rPr>
        <w:t xml:space="preserve"> программ</w:t>
      </w:r>
      <w:r w:rsidR="006234EA">
        <w:rPr>
          <w:sz w:val="28"/>
          <w:szCs w:val="28"/>
        </w:rPr>
        <w:t>ы ДО</w:t>
      </w:r>
      <w:r w:rsidR="006234EA" w:rsidRPr="006234EA">
        <w:rPr>
          <w:sz w:val="28"/>
          <w:szCs w:val="28"/>
        </w:rPr>
        <w:t xml:space="preserve"> </w:t>
      </w:r>
      <w:r w:rsidR="006234EA">
        <w:rPr>
          <w:sz w:val="28"/>
          <w:szCs w:val="28"/>
        </w:rPr>
        <w:t>МБ</w:t>
      </w:r>
      <w:r w:rsidR="006234EA" w:rsidRPr="006234EA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детского сада</w:t>
      </w:r>
      <w:r w:rsidR="006234EA" w:rsidRPr="006234EA">
        <w:rPr>
          <w:sz w:val="28"/>
          <w:szCs w:val="28"/>
        </w:rPr>
        <w:t xml:space="preserve"> № 21</w:t>
      </w:r>
      <w:r>
        <w:rPr>
          <w:sz w:val="28"/>
          <w:szCs w:val="28"/>
        </w:rPr>
        <w:t>города Белово</w:t>
      </w:r>
    </w:p>
    <w:p w:rsidR="006234EA" w:rsidRDefault="006234EA" w:rsidP="006234EA">
      <w:pPr>
        <w:pStyle w:val="a3"/>
        <w:jc w:val="center"/>
      </w:pPr>
    </w:p>
    <w:p w:rsidR="006234EA" w:rsidRPr="00CD42EF" w:rsidRDefault="006234EA" w:rsidP="006234EA">
      <w:pPr>
        <w:pStyle w:val="a3"/>
        <w:jc w:val="center"/>
      </w:pPr>
    </w:p>
    <w:p w:rsidR="00FB2223" w:rsidRPr="00CD42EF" w:rsidRDefault="0089631E" w:rsidP="006234EA">
      <w:pPr>
        <w:pStyle w:val="a3"/>
        <w:spacing w:line="276" w:lineRule="auto"/>
        <w:ind w:firstLine="426"/>
      </w:pPr>
      <w:r w:rsidRPr="00CD42EF">
        <w:t>Адаптированная о</w:t>
      </w:r>
      <w:r w:rsidR="00FB2223" w:rsidRPr="00CD42EF">
        <w:t xml:space="preserve">сновная образовательная программа дошкольного образования </w:t>
      </w:r>
      <w:r w:rsidR="002B5598" w:rsidRPr="00CD42EF">
        <w:t xml:space="preserve">(далее – Программа) </w:t>
      </w:r>
      <w:r w:rsidR="00FB2223" w:rsidRPr="00CD42EF">
        <w:t>муниципального бюджетного дошкольного образовательного учреждения «Детский сад № 21 «Сказка»</w:t>
      </w:r>
      <w:r w:rsidR="002B5598" w:rsidRPr="00CD42EF">
        <w:t xml:space="preserve"> </w:t>
      </w:r>
      <w:r w:rsidR="00FB2223" w:rsidRPr="00CD42EF">
        <w:t xml:space="preserve">комбинированного вида города Белово» Беловского городского округа предназначена для работы с детьми </w:t>
      </w:r>
      <w:r w:rsidR="00810708" w:rsidRPr="00CD42EF">
        <w:t>4</w:t>
      </w:r>
      <w:r w:rsidRPr="00CD42EF">
        <w:t>-7лет с тяжелыми нарушениями речи (ОНР)</w:t>
      </w:r>
      <w:r w:rsidR="00FB2223" w:rsidRPr="00CD42EF">
        <w:t>.</w:t>
      </w:r>
    </w:p>
    <w:p w:rsidR="002B5598" w:rsidRPr="00CD42EF" w:rsidRDefault="002B5598" w:rsidP="006234EA">
      <w:pPr>
        <w:pStyle w:val="a3"/>
        <w:spacing w:line="276" w:lineRule="auto"/>
        <w:ind w:firstLine="426"/>
        <w:rPr>
          <w:rStyle w:val="s5"/>
          <w:color w:val="000000"/>
        </w:rPr>
      </w:pPr>
      <w:r w:rsidRPr="00CD42EF">
        <w:rPr>
          <w:rStyle w:val="s5"/>
          <w:color w:val="000000"/>
        </w:rPr>
        <w:t>Данная Программа составлена с учетом:</w:t>
      </w:r>
    </w:p>
    <w:p w:rsidR="002B5598" w:rsidRPr="00CD42EF" w:rsidRDefault="002B5598" w:rsidP="006234EA">
      <w:pPr>
        <w:pStyle w:val="a3"/>
        <w:spacing w:line="276" w:lineRule="auto"/>
        <w:ind w:firstLine="426"/>
        <w:rPr>
          <w:rStyle w:val="s5"/>
          <w:color w:val="000000"/>
        </w:rPr>
      </w:pPr>
      <w:r w:rsidRPr="00CD42EF">
        <w:rPr>
          <w:rStyle w:val="s5"/>
          <w:color w:val="000000"/>
        </w:rPr>
        <w:t>- Федерального Закона Российской Федерации «Об образовании в Российской Федерации» от 29.12.2012г. № 273-ФЗ.</w:t>
      </w:r>
    </w:p>
    <w:p w:rsidR="002B5598" w:rsidRPr="00CD42EF" w:rsidRDefault="002B5598" w:rsidP="006234EA">
      <w:pPr>
        <w:pStyle w:val="a3"/>
        <w:spacing w:line="276" w:lineRule="auto"/>
        <w:ind w:firstLine="426"/>
        <w:rPr>
          <w:rStyle w:val="s5"/>
          <w:color w:val="000000"/>
        </w:rPr>
      </w:pPr>
      <w:r w:rsidRPr="00CD42EF">
        <w:rPr>
          <w:rStyle w:val="s5"/>
          <w:color w:val="000000"/>
        </w:rPr>
        <w:t>- Федеральных государственных образовательных стандартов дошкольного образования (приказ МО и науки РФ от 17. 10. 2013 г. № 1155)</w:t>
      </w:r>
    </w:p>
    <w:p w:rsidR="002B5598" w:rsidRPr="00CD42EF" w:rsidRDefault="002B5598" w:rsidP="006234EA">
      <w:pPr>
        <w:pStyle w:val="a3"/>
        <w:spacing w:line="276" w:lineRule="auto"/>
        <w:ind w:firstLine="426"/>
        <w:rPr>
          <w:rStyle w:val="s5"/>
          <w:color w:val="000000"/>
        </w:rPr>
      </w:pPr>
      <w:r w:rsidRPr="00CD42EF">
        <w:rPr>
          <w:rStyle w:val="s5"/>
          <w:color w:val="000000"/>
        </w:rPr>
        <w:t>- Приказа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B5598" w:rsidRPr="00CD42EF" w:rsidRDefault="002B5598" w:rsidP="006234EA">
      <w:pPr>
        <w:pStyle w:val="a3"/>
        <w:spacing w:line="276" w:lineRule="auto"/>
        <w:ind w:firstLine="426"/>
        <w:rPr>
          <w:rStyle w:val="s5"/>
          <w:color w:val="000000"/>
        </w:rPr>
      </w:pPr>
      <w:r w:rsidRPr="00CD42EF">
        <w:rPr>
          <w:rStyle w:val="s5"/>
          <w:color w:val="000000"/>
        </w:rPr>
        <w:t xml:space="preserve">- Постановления Главного государственного санитарного врача РФ от 15.05.2013 N 26 «Об утверждении </w:t>
      </w:r>
      <w:proofErr w:type="spellStart"/>
      <w:r w:rsidRPr="00CD42EF">
        <w:rPr>
          <w:rStyle w:val="s5"/>
          <w:color w:val="000000"/>
        </w:rPr>
        <w:t>СанПиН</w:t>
      </w:r>
      <w:proofErr w:type="spellEnd"/>
      <w:r w:rsidRPr="00CD42EF">
        <w:rPr>
          <w:rStyle w:val="s5"/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B5598" w:rsidRPr="00CD42EF" w:rsidRDefault="002B5598" w:rsidP="006234EA">
      <w:pPr>
        <w:pStyle w:val="a3"/>
        <w:spacing w:line="276" w:lineRule="auto"/>
        <w:ind w:firstLine="426"/>
        <w:rPr>
          <w:rStyle w:val="s5"/>
          <w:color w:val="000000"/>
        </w:rPr>
      </w:pPr>
      <w:r w:rsidRPr="00CD42EF">
        <w:rPr>
          <w:rStyle w:val="s5"/>
          <w:color w:val="000000"/>
        </w:rPr>
        <w:t>- Примерной общеобразовательной программы дошкольного образования «ОТ РОЖДЕНИЯ ДО ШКОЛЫ» (</w:t>
      </w:r>
      <w:proofErr w:type="spellStart"/>
      <w:r w:rsidRPr="00CD42EF">
        <w:rPr>
          <w:rStyle w:val="s5"/>
          <w:color w:val="000000"/>
        </w:rPr>
        <w:t>пилотный</w:t>
      </w:r>
      <w:proofErr w:type="spellEnd"/>
      <w:r w:rsidRPr="00CD42EF">
        <w:rPr>
          <w:rStyle w:val="s5"/>
          <w:color w:val="000000"/>
        </w:rPr>
        <w:t xml:space="preserve"> вариант) / под ред. Н. Е. </w:t>
      </w:r>
      <w:proofErr w:type="spellStart"/>
      <w:r w:rsidRPr="00CD42EF">
        <w:rPr>
          <w:rStyle w:val="s5"/>
          <w:color w:val="000000"/>
        </w:rPr>
        <w:t>Вераксы</w:t>
      </w:r>
      <w:proofErr w:type="spellEnd"/>
      <w:r w:rsidRPr="00CD42EF">
        <w:rPr>
          <w:rStyle w:val="s5"/>
          <w:color w:val="000000"/>
        </w:rPr>
        <w:t>, Т. С.Комаровой, М. А. Васильевой. — М.: МОЗАИКА СИНТЕЗ, 2014</w:t>
      </w:r>
    </w:p>
    <w:p w:rsidR="0089631E" w:rsidRPr="00CD42EF" w:rsidRDefault="002B5598" w:rsidP="006234EA">
      <w:pPr>
        <w:pStyle w:val="a3"/>
        <w:spacing w:line="276" w:lineRule="auto"/>
        <w:ind w:firstLine="426"/>
        <w:rPr>
          <w:rStyle w:val="s5"/>
          <w:color w:val="000000"/>
        </w:rPr>
      </w:pPr>
      <w:r w:rsidRPr="00CD42EF">
        <w:rPr>
          <w:rStyle w:val="s5"/>
          <w:color w:val="000000"/>
        </w:rPr>
        <w:t xml:space="preserve">Для проектирования и реализации образовательного процесса используется Примерная адаптированная образовательная программа дошкольного образования для детей с тяжелыми нарушениями речи (общим недоразвитием речи) с 3 до 7 лет. Н.В. </w:t>
      </w:r>
      <w:proofErr w:type="spellStart"/>
      <w:r w:rsidRPr="00CD42EF">
        <w:rPr>
          <w:rStyle w:val="s5"/>
          <w:color w:val="000000"/>
        </w:rPr>
        <w:t>Нищева</w:t>
      </w:r>
      <w:proofErr w:type="spellEnd"/>
      <w:r w:rsidRPr="00CD42EF">
        <w:rPr>
          <w:rStyle w:val="s5"/>
          <w:color w:val="000000"/>
        </w:rPr>
        <w:t>, 2015.</w:t>
      </w:r>
      <w:r w:rsidR="0089631E" w:rsidRPr="00CD42EF">
        <w:rPr>
          <w:rStyle w:val="s5"/>
          <w:color w:val="000000"/>
        </w:rPr>
        <w:t xml:space="preserve"> </w:t>
      </w:r>
      <w:r w:rsidRPr="00CD42EF">
        <w:rPr>
          <w:rStyle w:val="s5"/>
          <w:color w:val="000000"/>
        </w:rPr>
        <w:t xml:space="preserve"> 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 xml:space="preserve">Целью данной Программы является построение системы работы в группах для детей с тяжелыми нарушениями речи (общим недоразвитием речи) в возрасте с 4 до 7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 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>Задачи: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lastRenderedPageBreak/>
        <w:tab/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ab/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CD42EF">
        <w:rPr>
          <w:rFonts w:eastAsiaTheme="minorHAnsi"/>
        </w:rPr>
        <w:t>социокультурных</w:t>
      </w:r>
      <w:proofErr w:type="spellEnd"/>
      <w:r w:rsidRPr="00CD42EF">
        <w:rPr>
          <w:rFonts w:eastAsiaTheme="minorHAnsi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ab/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ab/>
        <w:t>- обеспечение вариативности и разнообразия организационных форм в коррекционно-образовательном процессе с детьми с тяжелыми нарушениями речи;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ab/>
        <w:t xml:space="preserve">- формирование </w:t>
      </w:r>
      <w:proofErr w:type="spellStart"/>
      <w:r w:rsidRPr="00CD42EF">
        <w:rPr>
          <w:rFonts w:eastAsiaTheme="minorHAnsi"/>
        </w:rPr>
        <w:t>социокультурной</w:t>
      </w:r>
      <w:proofErr w:type="spellEnd"/>
      <w:r w:rsidRPr="00CD42EF">
        <w:rPr>
          <w:rFonts w:eastAsiaTheme="minorHAnsi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Fonts w:eastAsiaTheme="minorHAnsi"/>
        </w:rPr>
      </w:pPr>
      <w:r w:rsidRPr="00CD42EF">
        <w:rPr>
          <w:rFonts w:eastAsiaTheme="minorHAnsi"/>
        </w:rPr>
        <w:tab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B5598" w:rsidRPr="00CD42EF" w:rsidRDefault="002B5598" w:rsidP="006234EA">
      <w:pPr>
        <w:pStyle w:val="a3"/>
        <w:spacing w:line="276" w:lineRule="auto"/>
        <w:ind w:firstLine="426"/>
        <w:rPr>
          <w:rStyle w:val="s5"/>
          <w:color w:val="000000"/>
        </w:rPr>
      </w:pPr>
      <w:r w:rsidRPr="00CD42EF">
        <w:rPr>
          <w:rStyle w:val="s5"/>
          <w:color w:val="000000"/>
        </w:rPr>
        <w:t>Настоящая   программа   носит   коррекционно-развивающий характер. Она предназначена для обучения и воспитания детей 5-7 лет с тяжелыми нарушениями речи (ОНР). Содержание коррекционной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i/>
        </w:rPr>
      </w:pPr>
      <w:r w:rsidRPr="00CD42EF">
        <w:rPr>
          <w:i/>
        </w:rPr>
        <w:t xml:space="preserve">Программа направлена </w:t>
      </w:r>
      <w:proofErr w:type="gramStart"/>
      <w:r w:rsidRPr="00CD42EF">
        <w:rPr>
          <w:i/>
        </w:rPr>
        <w:t>на</w:t>
      </w:r>
      <w:proofErr w:type="gramEnd"/>
      <w:r w:rsidRPr="00CD42EF">
        <w:rPr>
          <w:i/>
        </w:rPr>
        <w:t xml:space="preserve">: </w:t>
      </w:r>
    </w:p>
    <w:p w:rsidR="00810708" w:rsidRPr="00CD42EF" w:rsidRDefault="00810708" w:rsidP="006234EA">
      <w:pPr>
        <w:pStyle w:val="a3"/>
        <w:spacing w:line="276" w:lineRule="auto"/>
        <w:ind w:firstLine="426"/>
      </w:pPr>
      <w:r w:rsidRPr="00CD42EF">
        <w:t xml:space="preserve">1) обеспечение </w:t>
      </w:r>
      <w:proofErr w:type="gramStart"/>
      <w:r w:rsidRPr="00CD42EF">
        <w:t>коррекции нарушений развития различных категорий детей</w:t>
      </w:r>
      <w:proofErr w:type="gramEnd"/>
      <w:r w:rsidRPr="00CD42EF">
        <w:t xml:space="preserve"> с ограниченными возможностями здоровья, оказание им квалифицированной помощи в освоении Программы; </w:t>
      </w:r>
    </w:p>
    <w:p w:rsidR="00810708" w:rsidRPr="00CD42EF" w:rsidRDefault="00810708" w:rsidP="006234EA">
      <w:pPr>
        <w:pStyle w:val="a3"/>
        <w:spacing w:line="276" w:lineRule="auto"/>
        <w:ind w:firstLine="426"/>
      </w:pPr>
      <w:r w:rsidRPr="00CD42EF"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FB2223" w:rsidRPr="00CD42EF" w:rsidRDefault="00FB2223" w:rsidP="006234EA">
      <w:pPr>
        <w:pStyle w:val="a3"/>
        <w:spacing w:line="276" w:lineRule="auto"/>
        <w:ind w:firstLine="426"/>
        <w:rPr>
          <w:rFonts w:eastAsia="Symbol"/>
        </w:rPr>
      </w:pPr>
      <w:r w:rsidRPr="00CD42EF">
        <w:t xml:space="preserve">Программа состоит из обязательной части и части, формируемой участниками образовательных отношений. </w:t>
      </w:r>
      <w:r w:rsidRPr="00CD42EF">
        <w:rPr>
          <w:i/>
          <w:iCs/>
        </w:rPr>
        <w:t>(Составлено в соответствии с ФГОС</w:t>
      </w:r>
      <w:r w:rsidRPr="00CD42EF">
        <w:t xml:space="preserve"> п.2.9, п.2.10, п. 2.11). Обе части являются взаимодополняющими и необходимыми с точки зрения реализации требований ФГОС.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FB2223" w:rsidRPr="00CD42EF" w:rsidRDefault="00FB2223" w:rsidP="006234EA">
      <w:pPr>
        <w:pStyle w:val="a3"/>
        <w:spacing w:line="276" w:lineRule="auto"/>
        <w:ind w:firstLine="426"/>
        <w:rPr>
          <w:rFonts w:eastAsia="Symbol"/>
        </w:rPr>
      </w:pPr>
      <w:r w:rsidRPr="00CD42EF">
        <w:rPr>
          <w:i/>
          <w:iCs/>
        </w:rPr>
        <w:t>Общий объем обязательной части Программы</w:t>
      </w:r>
      <w:r w:rsidRPr="00CD42EF">
        <w:t>, рассчитан в соответствии с возрастом</w:t>
      </w:r>
      <w:r w:rsidRPr="00CD42EF">
        <w:rPr>
          <w:i/>
          <w:iCs/>
        </w:rPr>
        <w:t xml:space="preserve"> </w:t>
      </w:r>
      <w:r w:rsidRPr="00CD42EF">
        <w:t xml:space="preserve">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CD42EF">
        <w:t>на</w:t>
      </w:r>
      <w:proofErr w:type="gramEnd"/>
      <w:r w:rsidRPr="00CD42EF">
        <w:t>:</w:t>
      </w:r>
    </w:p>
    <w:p w:rsidR="00FB2223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proofErr w:type="gramStart"/>
      <w:r>
        <w:t xml:space="preserve">- </w:t>
      </w:r>
      <w:r w:rsidR="00FB2223" w:rsidRPr="00CD42EF"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FB2223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FB2223" w:rsidRPr="00CD42EF">
        <w:t>образовательную деятельность, осуществляемую в ходе режимных моментов;</w:t>
      </w:r>
    </w:p>
    <w:p w:rsidR="00FB2223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lastRenderedPageBreak/>
        <w:t xml:space="preserve">- </w:t>
      </w:r>
      <w:r w:rsidR="00FB2223" w:rsidRPr="00CD42EF">
        <w:t>самостоятельную деятельность детей;</w:t>
      </w:r>
    </w:p>
    <w:p w:rsidR="00FB2223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FB2223" w:rsidRPr="00CD42EF">
        <w:t>взаимодействие с семьями детей по реализации</w:t>
      </w:r>
      <w:r w:rsidR="00810708" w:rsidRPr="00CD42EF">
        <w:t xml:space="preserve"> адаптированной</w:t>
      </w:r>
      <w:r w:rsidR="00FB2223" w:rsidRPr="00CD42EF">
        <w:t xml:space="preserve"> основной образовательной программы дошкольного образования.</w:t>
      </w:r>
    </w:p>
    <w:p w:rsidR="00CD42EF" w:rsidRPr="00CD42EF" w:rsidRDefault="00CD42EF" w:rsidP="006234EA">
      <w:pPr>
        <w:pStyle w:val="a3"/>
        <w:spacing w:line="276" w:lineRule="auto"/>
        <w:ind w:firstLine="426"/>
      </w:pPr>
      <w:r w:rsidRPr="00CD42EF">
        <w:t>Содержание коррекционно-развивающей работы ориентировано на разностороннее развитие дошкольников с учетом их возрастных и индивидуальных особенностей. Задачи коррекционно-развивающей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областей:</w:t>
      </w:r>
    </w:p>
    <w:p w:rsidR="00CD42EF" w:rsidRPr="00CD42EF" w:rsidRDefault="00CD42EF" w:rsidP="006234EA">
      <w:pPr>
        <w:pStyle w:val="a3"/>
        <w:spacing w:line="276" w:lineRule="auto"/>
        <w:ind w:firstLine="426"/>
      </w:pPr>
      <w:r>
        <w:t xml:space="preserve">- </w:t>
      </w:r>
      <w:r w:rsidRPr="00CD42EF">
        <w:t>социально-коммуникативное развитие;</w:t>
      </w:r>
    </w:p>
    <w:p w:rsidR="00CD42EF" w:rsidRPr="00CD42EF" w:rsidRDefault="00CD42EF" w:rsidP="006234EA">
      <w:pPr>
        <w:pStyle w:val="a3"/>
        <w:spacing w:line="276" w:lineRule="auto"/>
        <w:ind w:firstLine="426"/>
      </w:pPr>
      <w:r>
        <w:t xml:space="preserve">- </w:t>
      </w:r>
      <w:r w:rsidRPr="00CD42EF">
        <w:t>познавательное развитие;</w:t>
      </w:r>
    </w:p>
    <w:p w:rsidR="00CD42EF" w:rsidRPr="00CD42EF" w:rsidRDefault="00CD42EF" w:rsidP="006234EA">
      <w:pPr>
        <w:pStyle w:val="a3"/>
        <w:spacing w:line="276" w:lineRule="auto"/>
        <w:ind w:firstLine="426"/>
      </w:pPr>
      <w:r>
        <w:t xml:space="preserve">- </w:t>
      </w:r>
      <w:r w:rsidRPr="00CD42EF">
        <w:t>речевое развитие;</w:t>
      </w:r>
    </w:p>
    <w:p w:rsidR="00CD42EF" w:rsidRPr="00CD42EF" w:rsidRDefault="00CD42EF" w:rsidP="006234EA">
      <w:pPr>
        <w:pStyle w:val="a3"/>
        <w:spacing w:line="276" w:lineRule="auto"/>
        <w:ind w:firstLine="426"/>
      </w:pPr>
      <w:r>
        <w:t xml:space="preserve">- </w:t>
      </w:r>
      <w:r w:rsidRPr="00CD42EF">
        <w:t>художественно-эстетическое развитие;</w:t>
      </w:r>
    </w:p>
    <w:p w:rsidR="00CD42EF" w:rsidRPr="00CD42EF" w:rsidRDefault="00CD42EF" w:rsidP="006234EA">
      <w:pPr>
        <w:pStyle w:val="a3"/>
        <w:spacing w:line="276" w:lineRule="auto"/>
        <w:ind w:firstLine="426"/>
      </w:pPr>
      <w:r>
        <w:t xml:space="preserve">- </w:t>
      </w:r>
      <w:r w:rsidRPr="00CD42EF">
        <w:t>физическое развитие.</w:t>
      </w:r>
    </w:p>
    <w:p w:rsidR="00CD42EF" w:rsidRPr="00CD42EF" w:rsidRDefault="00CD42EF" w:rsidP="006234EA">
      <w:pPr>
        <w:pStyle w:val="a3"/>
        <w:spacing w:line="276" w:lineRule="auto"/>
        <w:ind w:firstLine="426"/>
      </w:pPr>
      <w:r w:rsidRPr="00CD42EF">
        <w:t>Содержание указанных образовательных областей определяется в соответствии с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ребенка).</w:t>
      </w:r>
    </w:p>
    <w:p w:rsidR="00FB2223" w:rsidRPr="00CD42EF" w:rsidRDefault="00FB2223" w:rsidP="006234EA">
      <w:pPr>
        <w:pStyle w:val="a3"/>
        <w:spacing w:line="276" w:lineRule="auto"/>
        <w:ind w:firstLine="426"/>
        <w:rPr>
          <w:rFonts w:eastAsia="Symbol"/>
        </w:rPr>
      </w:pPr>
      <w:r w:rsidRPr="00CD42EF">
        <w:t>Обязательная часть Программы предполагает комплексный подход, обеспечивая развитие детей во всех пяти взаимодополняющих образовательных областях.</w:t>
      </w:r>
    </w:p>
    <w:p w:rsidR="005B5E30" w:rsidRPr="00CD42EF" w:rsidRDefault="00FB2223" w:rsidP="006234EA">
      <w:pPr>
        <w:pStyle w:val="a3"/>
        <w:spacing w:line="276" w:lineRule="auto"/>
        <w:ind w:firstLine="426"/>
      </w:pPr>
      <w:r w:rsidRPr="00CD42EF">
        <w:t xml:space="preserve">В </w:t>
      </w:r>
      <w:r w:rsidRPr="00CD42EF">
        <w:rPr>
          <w:i/>
          <w:iCs/>
        </w:rPr>
        <w:t>части,</w:t>
      </w:r>
      <w:r w:rsidRPr="00CD42EF">
        <w:t xml:space="preserve"> </w:t>
      </w:r>
      <w:r w:rsidRPr="00CD42EF">
        <w:rPr>
          <w:i/>
          <w:iCs/>
        </w:rPr>
        <w:t>формируемой участниками образовательных отношений</w:t>
      </w:r>
      <w:r w:rsidR="005B5E30" w:rsidRPr="00CD42EF">
        <w:t>, представлены вы</w:t>
      </w:r>
      <w:r w:rsidRPr="00CD42EF">
        <w:t>бранные и разработанные самостоятельно участникам</w:t>
      </w:r>
      <w:r w:rsidR="005B5E30" w:rsidRPr="00CD42EF">
        <w:t>и образовательных отношений про</w:t>
      </w:r>
      <w:r w:rsidRPr="00CD42EF">
        <w:t>граммы, направленные на развитие детей в одной или нескольких образовательных областях, видах деятельности и культурных практиках (далее – парциальные образовательные прогр</w:t>
      </w:r>
      <w:r w:rsidR="005B5E30" w:rsidRPr="00CD42EF">
        <w:t>ам</w:t>
      </w:r>
      <w:r w:rsidR="00810708" w:rsidRPr="00CD42EF">
        <w:t>м</w:t>
      </w:r>
      <w:r w:rsidR="005B5E30" w:rsidRPr="00CD42EF">
        <w:t>ы), методики, формы организации образовательной работы.</w:t>
      </w:r>
    </w:p>
    <w:p w:rsidR="00810708" w:rsidRPr="00CD42EF" w:rsidRDefault="00810708" w:rsidP="006234EA">
      <w:pPr>
        <w:pStyle w:val="a3"/>
        <w:spacing w:line="276" w:lineRule="auto"/>
        <w:ind w:firstLine="426"/>
        <w:rPr>
          <w:rStyle w:val="s5"/>
          <w:color w:val="000000"/>
        </w:rPr>
      </w:pPr>
      <w:r w:rsidRPr="00CD42EF">
        <w:rPr>
          <w:rStyle w:val="s5"/>
          <w:color w:val="000000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5B5E30" w:rsidRPr="00CD42EF" w:rsidRDefault="00CD42EF" w:rsidP="006234EA">
      <w:pPr>
        <w:pStyle w:val="a3"/>
        <w:spacing w:line="276" w:lineRule="auto"/>
        <w:ind w:firstLine="426"/>
      </w:pPr>
      <w:r>
        <w:t>Адаптированной о</w:t>
      </w:r>
      <w:r w:rsidR="005B5E30" w:rsidRPr="00CD42EF">
        <w:t>сновной образовательной программой предусмотрено многообразие форм партнерского взаимодействия с родителями: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D12CE6" w:rsidRPr="00CD42EF">
        <w:t xml:space="preserve">анализ педагогических </w:t>
      </w:r>
      <w:r w:rsidR="005B5E30" w:rsidRPr="00CD42EF">
        <w:t>ситуаций,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педагогическая студия,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проведение дискуссий и круглых столов по актуальным вопросам,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мастер-класс,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мозговой штурм,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совместные проекты,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беседы с родителями,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день открытых дверей для родителей,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консультаци</w:t>
      </w:r>
      <w:r>
        <w:t>и</w:t>
      </w:r>
      <w:r w:rsidR="005B5E30" w:rsidRPr="00CD42EF">
        <w:t xml:space="preserve"> для родителей,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семейные клубы по интересам,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тематические встречи с родителями,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семейная гостиная,</w:t>
      </w:r>
    </w:p>
    <w:p w:rsidR="005B5E30" w:rsidRPr="00CD42EF" w:rsidRDefault="00CD42EF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публичный доклад,</w:t>
      </w:r>
    </w:p>
    <w:p w:rsidR="00D12CE6" w:rsidRPr="00CD42EF" w:rsidRDefault="00CD42EF" w:rsidP="006234EA">
      <w:pPr>
        <w:pStyle w:val="a3"/>
        <w:spacing w:line="276" w:lineRule="auto"/>
        <w:ind w:firstLine="426"/>
        <w:rPr>
          <w:rFonts w:eastAsia="Symbol"/>
          <w:i/>
        </w:rPr>
      </w:pPr>
      <w:r>
        <w:t xml:space="preserve">- </w:t>
      </w:r>
      <w:r w:rsidR="00D12CE6" w:rsidRPr="00CD42EF">
        <w:t>педагогический аквариум</w:t>
      </w:r>
      <w:r w:rsidR="006234EA">
        <w:t>,</w:t>
      </w:r>
    </w:p>
    <w:p w:rsidR="005B5E30" w:rsidRPr="00CD42EF" w:rsidRDefault="006234EA" w:rsidP="006234EA">
      <w:pPr>
        <w:pStyle w:val="a3"/>
        <w:spacing w:line="276" w:lineRule="auto"/>
        <w:ind w:firstLine="426"/>
        <w:rPr>
          <w:rFonts w:eastAsia="Symbol"/>
        </w:rPr>
      </w:pPr>
      <w:r>
        <w:t xml:space="preserve">- </w:t>
      </w:r>
      <w:r w:rsidR="005B5E30" w:rsidRPr="00CD42EF">
        <w:t>общение с родителями по электронной почте и др.</w:t>
      </w:r>
    </w:p>
    <w:p w:rsidR="00FB2223" w:rsidRPr="00CD42EF" w:rsidRDefault="00FB2223" w:rsidP="006234EA">
      <w:pPr>
        <w:pStyle w:val="a3"/>
        <w:spacing w:line="276" w:lineRule="auto"/>
        <w:rPr>
          <w:rFonts w:eastAsia="Symbol"/>
        </w:rPr>
      </w:pPr>
    </w:p>
    <w:sectPr w:rsidR="00FB2223" w:rsidRPr="00CD42EF" w:rsidSect="0089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3D"/>
    <w:multiLevelType w:val="hybridMultilevel"/>
    <w:tmpl w:val="089EE070"/>
    <w:lvl w:ilvl="0" w:tplc="BFFEED2A">
      <w:start w:val="1"/>
      <w:numFmt w:val="bullet"/>
      <w:lvlText w:val=""/>
      <w:lvlJc w:val="left"/>
    </w:lvl>
    <w:lvl w:ilvl="1" w:tplc="0DC6B270">
      <w:numFmt w:val="decimal"/>
      <w:lvlText w:val=""/>
      <w:lvlJc w:val="left"/>
    </w:lvl>
    <w:lvl w:ilvl="2" w:tplc="0F022DF0">
      <w:numFmt w:val="decimal"/>
      <w:lvlText w:val=""/>
      <w:lvlJc w:val="left"/>
    </w:lvl>
    <w:lvl w:ilvl="3" w:tplc="B0B45DA8">
      <w:numFmt w:val="decimal"/>
      <w:lvlText w:val=""/>
      <w:lvlJc w:val="left"/>
    </w:lvl>
    <w:lvl w:ilvl="4" w:tplc="5ED458F0">
      <w:numFmt w:val="decimal"/>
      <w:lvlText w:val=""/>
      <w:lvlJc w:val="left"/>
    </w:lvl>
    <w:lvl w:ilvl="5" w:tplc="71E28CDA">
      <w:numFmt w:val="decimal"/>
      <w:lvlText w:val=""/>
      <w:lvlJc w:val="left"/>
    </w:lvl>
    <w:lvl w:ilvl="6" w:tplc="02F81E80">
      <w:numFmt w:val="decimal"/>
      <w:lvlText w:val=""/>
      <w:lvlJc w:val="left"/>
    </w:lvl>
    <w:lvl w:ilvl="7" w:tplc="5B146854">
      <w:numFmt w:val="decimal"/>
      <w:lvlText w:val=""/>
      <w:lvlJc w:val="left"/>
    </w:lvl>
    <w:lvl w:ilvl="8" w:tplc="C29EB47E">
      <w:numFmt w:val="decimal"/>
      <w:lvlText w:val=""/>
      <w:lvlJc w:val="left"/>
    </w:lvl>
  </w:abstractNum>
  <w:abstractNum w:abstractNumId="1">
    <w:nsid w:val="00003459"/>
    <w:multiLevelType w:val="hybridMultilevel"/>
    <w:tmpl w:val="F39A123C"/>
    <w:lvl w:ilvl="0" w:tplc="F84E70CA">
      <w:start w:val="1"/>
      <w:numFmt w:val="bullet"/>
      <w:lvlText w:val=""/>
      <w:lvlJc w:val="left"/>
    </w:lvl>
    <w:lvl w:ilvl="1" w:tplc="8B54B9F4">
      <w:numFmt w:val="decimal"/>
      <w:lvlText w:val=""/>
      <w:lvlJc w:val="left"/>
    </w:lvl>
    <w:lvl w:ilvl="2" w:tplc="51AEE240">
      <w:numFmt w:val="decimal"/>
      <w:lvlText w:val=""/>
      <w:lvlJc w:val="left"/>
    </w:lvl>
    <w:lvl w:ilvl="3" w:tplc="2E62E026">
      <w:numFmt w:val="decimal"/>
      <w:lvlText w:val=""/>
      <w:lvlJc w:val="left"/>
    </w:lvl>
    <w:lvl w:ilvl="4" w:tplc="AD7874CC">
      <w:numFmt w:val="decimal"/>
      <w:lvlText w:val=""/>
      <w:lvlJc w:val="left"/>
    </w:lvl>
    <w:lvl w:ilvl="5" w:tplc="58923058">
      <w:numFmt w:val="decimal"/>
      <w:lvlText w:val=""/>
      <w:lvlJc w:val="left"/>
    </w:lvl>
    <w:lvl w:ilvl="6" w:tplc="1DDE1848">
      <w:numFmt w:val="decimal"/>
      <w:lvlText w:val=""/>
      <w:lvlJc w:val="left"/>
    </w:lvl>
    <w:lvl w:ilvl="7" w:tplc="E8824E9C">
      <w:numFmt w:val="decimal"/>
      <w:lvlText w:val=""/>
      <w:lvlJc w:val="left"/>
    </w:lvl>
    <w:lvl w:ilvl="8" w:tplc="3F089C62">
      <w:numFmt w:val="decimal"/>
      <w:lvlText w:val=""/>
      <w:lvlJc w:val="left"/>
    </w:lvl>
  </w:abstractNum>
  <w:abstractNum w:abstractNumId="2">
    <w:nsid w:val="00003960"/>
    <w:multiLevelType w:val="hybridMultilevel"/>
    <w:tmpl w:val="79A4008A"/>
    <w:lvl w:ilvl="0" w:tplc="2A008D6A">
      <w:start w:val="1"/>
      <w:numFmt w:val="bullet"/>
      <w:lvlText w:val=""/>
      <w:lvlJc w:val="left"/>
    </w:lvl>
    <w:lvl w:ilvl="1" w:tplc="C44E9CBE">
      <w:numFmt w:val="decimal"/>
      <w:lvlText w:val=""/>
      <w:lvlJc w:val="left"/>
    </w:lvl>
    <w:lvl w:ilvl="2" w:tplc="9E4C4A92">
      <w:numFmt w:val="decimal"/>
      <w:lvlText w:val=""/>
      <w:lvlJc w:val="left"/>
    </w:lvl>
    <w:lvl w:ilvl="3" w:tplc="54E65CBC">
      <w:numFmt w:val="decimal"/>
      <w:lvlText w:val=""/>
      <w:lvlJc w:val="left"/>
    </w:lvl>
    <w:lvl w:ilvl="4" w:tplc="1790782C">
      <w:numFmt w:val="decimal"/>
      <w:lvlText w:val=""/>
      <w:lvlJc w:val="left"/>
    </w:lvl>
    <w:lvl w:ilvl="5" w:tplc="9A4009D8">
      <w:numFmt w:val="decimal"/>
      <w:lvlText w:val=""/>
      <w:lvlJc w:val="left"/>
    </w:lvl>
    <w:lvl w:ilvl="6" w:tplc="E092044C">
      <w:numFmt w:val="decimal"/>
      <w:lvlText w:val=""/>
      <w:lvlJc w:val="left"/>
    </w:lvl>
    <w:lvl w:ilvl="7" w:tplc="2650165C">
      <w:numFmt w:val="decimal"/>
      <w:lvlText w:val=""/>
      <w:lvlJc w:val="left"/>
    </w:lvl>
    <w:lvl w:ilvl="8" w:tplc="48740E40">
      <w:numFmt w:val="decimal"/>
      <w:lvlText w:val=""/>
      <w:lvlJc w:val="left"/>
    </w:lvl>
  </w:abstractNum>
  <w:abstractNum w:abstractNumId="3">
    <w:nsid w:val="77B06BAE"/>
    <w:multiLevelType w:val="hybridMultilevel"/>
    <w:tmpl w:val="6E925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223"/>
    <w:rsid w:val="00284BA5"/>
    <w:rsid w:val="002B5598"/>
    <w:rsid w:val="00393BA1"/>
    <w:rsid w:val="004E5807"/>
    <w:rsid w:val="005B5E30"/>
    <w:rsid w:val="006234EA"/>
    <w:rsid w:val="007E3B51"/>
    <w:rsid w:val="00810708"/>
    <w:rsid w:val="0089347C"/>
    <w:rsid w:val="0089631E"/>
    <w:rsid w:val="00CD42EF"/>
    <w:rsid w:val="00D12C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89631E"/>
  </w:style>
  <w:style w:type="paragraph" w:customStyle="1" w:styleId="p18">
    <w:name w:val="p18"/>
    <w:basedOn w:val="a"/>
    <w:rsid w:val="002B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B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0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D42E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CD42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6</cp:revision>
  <dcterms:created xsi:type="dcterms:W3CDTF">2016-12-27T02:54:00Z</dcterms:created>
  <dcterms:modified xsi:type="dcterms:W3CDTF">2017-01-09T10:08:00Z</dcterms:modified>
</cp:coreProperties>
</file>